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ПРОЕКТНАЯ ДЕКЛАРАЦИЯ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        </w:t>
      </w:r>
      <w:proofErr w:type="gram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строительство  объекта</w:t>
      </w:r>
      <w:proofErr w:type="gram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:  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публикуется проектная декларация ООО «МТС недвижимость»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1. ИНФОРМАЦИЯ О ЗАСТРОЙЩИКЕ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1.1. 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Наименование застройщика:</w:t>
      </w:r>
      <w:r w:rsidRPr="00E5108A">
        <w:rPr>
          <w:rFonts w:ascii="Arial" w:eastAsia="Times New Roman" w:hAnsi="Arial" w:cs="Arial"/>
          <w:color w:val="000000"/>
          <w:lang w:eastAsia="ru-RU"/>
        </w:rPr>
        <w:t> Общество с ограниченной ответственностью «МТС недвижимость».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1.2. 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Юридический адрес и фактическое местонахождение застройщика:</w:t>
      </w:r>
      <w:r w:rsidRPr="00E5108A">
        <w:rPr>
          <w:rFonts w:ascii="Arial" w:eastAsia="Times New Roman" w:hAnsi="Arial" w:cs="Arial"/>
          <w:color w:val="000000"/>
          <w:lang w:eastAsia="ru-RU"/>
        </w:rPr>
        <w:t> 644065 г. Омск ул.1-я Заводская, 21, корпус 1.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1.3. 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Режим работы застройщика, контактная информация: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режим работы с понедельника по пятницу с 8-00 до 17-00, обед с 12-00 до 13-00 выходные - суббота, воскресенье.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Контактные телефоны: Тел (факс) (3812) 63-02-33, тел. 64-16-78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Заключение договоров долевого участия: тел. (3812) 63-02-33, (3812) 64-16-78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1.4. Государственная регистрация застройщика: Зарегистрировано УФНС России по Омской области 10.02.2016г. (Свидетельство о государственной регистрации серия 55 № 003840466 от 10.02.2016); с присвоением ОГРН 1165543055006; ИНН 5501166937; КПП 550101001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1.5. 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Учредители застройщика:</w:t>
      </w:r>
      <w:r w:rsidRPr="00E5108A">
        <w:rPr>
          <w:rFonts w:ascii="Arial" w:eastAsia="Times New Roman" w:hAnsi="Arial" w:cs="Arial"/>
          <w:color w:val="000000"/>
          <w:lang w:eastAsia="ru-RU"/>
        </w:rPr>
        <w:t xml:space="preserve"> физическое лицо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Марковиченко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Владимир Викторович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размер доли участника в уставном капитале общества 1/1.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1.6. 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Проекты строительства многоквартирных домов и иных объектов недвижимости в которых принимал участие застройщик 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softHyphen/>
        <w:t>          - участие не принимал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1.7. 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Виды лицензируемой деятельности, номер лицензии, срок ее действия, орган, выдавший лицензию:</w:t>
      </w:r>
      <w:r w:rsidRPr="00E5108A">
        <w:rPr>
          <w:rFonts w:ascii="Arial" w:eastAsia="Times New Roman" w:hAnsi="Arial" w:cs="Arial"/>
          <w:color w:val="000000"/>
          <w:lang w:eastAsia="ru-RU"/>
        </w:rPr>
        <w:t> лицензия, свидетельство о допуске у застройщика отсутствует,  имеется у Заказчика(Генподрядчика) производства работ, у ООО «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Стройресурс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», имеющего Свидетельство о допуске к определенному виду или видам работ, которые оказывают влияние на безопасность объектов капитального строительства №_0154.05-2009-5501221391-С-049 от 27.11.2015г выдано некоммерческим партнерством «Саморегулируемая организация «Первая гильдия строителей». Свидетельство выдано без ограничения срока и территории его действия.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1.8.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Финансовый результат текущего года:</w:t>
      </w:r>
      <w:r w:rsidRPr="00E5108A">
        <w:rPr>
          <w:rFonts w:ascii="Arial" w:eastAsia="Times New Roman" w:hAnsi="Arial" w:cs="Arial"/>
          <w:color w:val="000000"/>
          <w:lang w:eastAsia="ru-RU"/>
        </w:rPr>
        <w:t> по состоянию на 31.12.2015 г.                   –  отсутствует.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1.9. 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Размер кредиторской и дебиторской задолженности на день опубликования проектной декларации: на 31.12.2015г.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кредиторская задолженность                         - отсутствует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дебиторская задолженность                           - отсутствует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2. ИНФОРМАЦИЯ О ПРОЕКТЕ СТРОИТЕЛЬСТВА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Цель проекта строительства:</w:t>
      </w:r>
      <w:r w:rsidRPr="00E5108A">
        <w:rPr>
          <w:rFonts w:ascii="Arial" w:eastAsia="Times New Roman" w:hAnsi="Arial" w:cs="Arial"/>
          <w:color w:val="000000"/>
          <w:lang w:eastAsia="ru-RU"/>
        </w:rPr>
        <w:t> строительство  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Объекта: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в САО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г.Омска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  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2.2. 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</w:t>
      </w:r>
    </w:p>
    <w:p w:rsidR="00E5108A" w:rsidRPr="00E5108A" w:rsidRDefault="00E5108A" w:rsidP="00E510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II кв. 2017 г;</w:t>
      </w:r>
    </w:p>
    <w:p w:rsidR="00E5108A" w:rsidRPr="00E5108A" w:rsidRDefault="00E5108A" w:rsidP="00E510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2.3.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Начало строительства: III кв.2015г. Окончание строительства: III кв.2017 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 IV квартал 2017г.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2.4. 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Результаты государственной экспертизы проектной документации:</w:t>
      </w:r>
      <w:r w:rsidRPr="00E5108A">
        <w:rPr>
          <w:rFonts w:ascii="Arial" w:eastAsia="Times New Roman" w:hAnsi="Arial" w:cs="Arial"/>
          <w:color w:val="000000"/>
          <w:lang w:eastAsia="ru-RU"/>
        </w:rPr>
        <w:t> положительное заключение негосударственной экспертизы ООО «Сибирский региональный экспертный центр»    № 4-1-1-0109-15 от  31.08.2015 г.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2.5. 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Разрешение на строительство: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 xml:space="preserve">№ 55-ru55301000-2801-2015 от 11.09.2015 г. выдано Департаментом архитектуры и градостроительства Администрации г. Омска на строительство объекта капитального строительства – многоквартирный  жилой дом по ул.1-я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в САО г. Омска.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br/>
        <w:t>2.6. 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Права застройщика на земельный участок: 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Свидетельства о государственной регистрации права собственности Застройщика на земельные участки с кадастровыми номерами  55:36:070107:6792, 55:36:070107:6794.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2.8. 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Границы земельного участка, предусмотренные проектной документацией, месторасположение строящегося многоквартирного дома:</w:t>
      </w:r>
      <w:r w:rsidRPr="00E5108A">
        <w:rPr>
          <w:rFonts w:ascii="Arial" w:eastAsia="Times New Roman" w:hAnsi="Arial" w:cs="Arial"/>
          <w:color w:val="000000"/>
          <w:lang w:eastAsia="ru-RU"/>
        </w:rPr>
        <w:t> границы земельного участка с кадастровым номером 55:36:070107:6792 в соответствии с кадастровым паспортом земельного участка от 11.06.2013 №55/201/13-127899, 55:36:070107:6794 в соответствии с кадастровым паспортом земельного участка от 11.06.2013 №55/201/13-127901.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 Участок расположен в Советском АО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г.Омска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ориентир:</w:t>
      </w:r>
    </w:p>
    <w:p w:rsidR="00E5108A" w:rsidRPr="00E5108A" w:rsidRDefault="00E5108A" w:rsidP="00E510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с юга – ул.2-я Ледорезная;</w:t>
      </w:r>
    </w:p>
    <w:p w:rsidR="00E5108A" w:rsidRPr="00E5108A" w:rsidRDefault="00E5108A" w:rsidP="00E510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с запада– территория 2-х этажного административного здания по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ул.Красный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Путь, 143/4;</w:t>
      </w:r>
    </w:p>
    <w:p w:rsidR="00E5108A" w:rsidRPr="00E5108A" w:rsidRDefault="00E5108A" w:rsidP="00E510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с северо-востока– ул.3-я Ледорезная;</w:t>
      </w:r>
    </w:p>
    <w:p w:rsidR="00E5108A" w:rsidRPr="00E5108A" w:rsidRDefault="00E5108A" w:rsidP="00E510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с востока –ул.1-я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2.9.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Площадь земельного участка: 2617 и 930 </w:t>
      </w: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2.10. 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Элементы благоустройства: </w:t>
      </w:r>
      <w:r w:rsidRPr="00E5108A">
        <w:rPr>
          <w:rFonts w:ascii="Arial" w:eastAsia="Times New Roman" w:hAnsi="Arial" w:cs="Arial"/>
          <w:color w:val="000000"/>
          <w:lang w:eastAsia="ru-RU"/>
        </w:rPr>
        <w:t>устройство асфальтобетонного покрытия проездов, тротуаров.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2.11. 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Описание строящегося многоквартирного жилого дома</w:t>
      </w:r>
      <w:r w:rsidRPr="00E5108A">
        <w:rPr>
          <w:rFonts w:ascii="Arial" w:eastAsia="Times New Roman" w:hAnsi="Arial" w:cs="Arial"/>
          <w:color w:val="000000"/>
          <w:lang w:eastAsia="ru-RU"/>
        </w:rPr>
        <w:t xml:space="preserve">: тип дома: каркасно-монолитный, материал каркаса –монолит, железобетон; наружные стены - самонесущие; наружная отделка –облицовочный кирпич; межквартирные стены(перегородки) –из пенобетонных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звукоизоляционных  блоков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армированных полипропиленовой фиброй толщиной 215 мм.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 Этажность: 12 из которых: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Техническое подполье,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10 жилых этажей,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технический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этаж(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>теплый чердак).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Высота этажей: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Техническое подполье 2,25 м.;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1-15           2,70 м.;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чердак       2,0 м.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Количество подъездов - 1.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Общее количество квартир жилого дома: 70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в том числе: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 xml:space="preserve">1-но – комнатных 60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2-х комнатных 10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Жилое здание состоит из 1-й секции.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Размеры каждой секции между осями: 19,0 х 20,40 м.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2.12.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Количество самостоятельных частей: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секция 1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Общая площадь 5454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Строительный объем 18350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куб.м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br/>
        <w:t>Количество квартир - 70 шт.: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 xml:space="preserve">1–но комнатных – 60 шт. (площадью 35,18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– 51,46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), 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 xml:space="preserve">2-х комнатные – 10 шт. (площадью 68,70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– 7-,82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.),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 функциональном назначении нежилых помещений в многоквартирном доме, не входящих в состав общего имущества в многоквартирном доме:</w:t>
      </w:r>
      <w:r w:rsidRPr="00E5108A">
        <w:rPr>
          <w:rFonts w:ascii="Arial" w:eastAsia="Times New Roman" w:hAnsi="Arial" w:cs="Arial"/>
          <w:color w:val="000000"/>
          <w:lang w:eastAsia="ru-RU"/>
        </w:rPr>
        <w:t> административно-общественное.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2.16. 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Состав общего имущества в многоквартирном доме: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лестницы, лестничные площадки, лифты, лифтовые и иные шахты, инженерные коммуникации, иное обслуживающее более одного помещения оборудование,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помещения, земельный участок на котором расположено данное здание с элементами благоустройства и т.д.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br/>
        <w:t>2.17. 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</w:t>
      </w:r>
    </w:p>
    <w:p w:rsidR="00E5108A" w:rsidRPr="00E5108A" w:rsidRDefault="00E5108A" w:rsidP="00E510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I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I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I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кв. 2017 г;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2.18. 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</w:t>
      </w:r>
      <w:r w:rsidRPr="00E5108A">
        <w:rPr>
          <w:rFonts w:ascii="Arial" w:eastAsia="Times New Roman" w:hAnsi="Arial" w:cs="Arial"/>
          <w:color w:val="000000"/>
          <w:lang w:eastAsia="ru-RU"/>
        </w:rPr>
        <w:t> перечень органов государственной власти, органов местного самоуправления и организаций, представители которых участвуют в приемке объекта определяется нормативными правовыми актами, действующими на момент сдачи объекта в эксплуатацию.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2.19. 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Информация о возможных финансовых рисках при строительстве: </w:t>
      </w:r>
      <w:r w:rsidRPr="00E5108A">
        <w:rPr>
          <w:rFonts w:ascii="Arial" w:eastAsia="Times New Roman" w:hAnsi="Arial" w:cs="Arial"/>
          <w:color w:val="000000"/>
          <w:lang w:eastAsia="ru-RU"/>
        </w:rPr>
        <w:t>возможные финансовые и прочие риски при осуществлении проекта строительства отсутствуют.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2.20. 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Перечень организаций, осуществляющих основные строительно-монтажные и другие работы:</w:t>
      </w:r>
    </w:p>
    <w:p w:rsidR="00E5108A" w:rsidRPr="00E5108A" w:rsidRDefault="00E5108A" w:rsidP="00E510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проектная организация ООО «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Горпроект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»;</w:t>
      </w:r>
    </w:p>
    <w:p w:rsidR="00E5108A" w:rsidRPr="00E5108A" w:rsidRDefault="00E5108A" w:rsidP="00E510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заказчик (генподрядчик) ООО «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Стройресурс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2.21. Планируемая стоимость строительства объекта недвижимости: 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115 450 000 тыс. руб.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2.21.1. 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Структура финансирования объекта: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- Участники долевого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строительства  -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0 рублей 00 копеек;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- Сумма кредитных средств: ПАО «СБЕРБАНК РОССИИ» - 69 000 000 (шестьдесят девять миллионов рублей)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- Собственные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средства:  ООО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«МТС недвижимость» -  46 450 000 (сорок шесть миллионов четыреста пятьдесят тысяч рублей).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br/>
        <w:t>2.22. Способ обеспечения исполнения обязательств застройщика по договору: исполнение обязательств застройщика обеспечивается:   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  -страхованием гражданской ответственности застройщика в порядке, установленном </w:t>
      </w:r>
      <w:hyperlink r:id="rId5" w:history="1">
        <w:r w:rsidRPr="00E5108A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E5108A">
        <w:rPr>
          <w:rFonts w:ascii="Arial" w:eastAsia="Times New Roman" w:hAnsi="Arial" w:cs="Arial"/>
          <w:color w:val="000000"/>
          <w:lang w:eastAsia="ru-RU"/>
        </w:rPr>
        <w:t> 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                                                                                                             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2.23.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Сведения об иных договорах и сделках, на основании которых привлекаются денежные средства для строительства (создания) многоквартирного дома за исключением привлечения денежных средств на основании договоров долевого участия: </w:t>
      </w:r>
      <w:r w:rsidRPr="00E5108A">
        <w:rPr>
          <w:rFonts w:ascii="Arial" w:eastAsia="Times New Roman" w:hAnsi="Arial" w:cs="Arial"/>
          <w:color w:val="000000"/>
          <w:lang w:eastAsia="ru-RU"/>
        </w:rPr>
        <w:t>- иные договора и сделки, за исключением привлечения денежных средств на основании договоров долевого участия, отсутствуют.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 2.24.   С документами Застройщика в соответствии с Федеральным Законом №214-ФЗ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можно ознакомиться на сайте организации, а также в офисе организации по адресу: г. Омск, ул.1-я Заводская, 21/1.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Директор ООО «МТС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недвижимость»  В.В.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Марковиченко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01.07.2016г.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05.12.2016г.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 Пункт 2.6. читать в следующей редакции: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«2.6.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Права застройщика на земельный участок: </w:t>
      </w:r>
      <w:r w:rsidRPr="00E5108A">
        <w:rPr>
          <w:rFonts w:ascii="Arial" w:eastAsia="Times New Roman" w:hAnsi="Arial" w:cs="Arial"/>
          <w:color w:val="000000"/>
          <w:lang w:eastAsia="ru-RU"/>
        </w:rPr>
        <w:br/>
        <w:t>Земельные участки принадлежат Застройщику на праве собственности.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Номер и дата государственной регистрации права собственности Застройщика на земельные участки: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Земельный участок с кадастровым № 55:36:070107:6792 - номер государственной регистрации 55-55/001-55/101/002/2016-38782/2, дата государственной регистрации права 09.11.2016 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Земельный участок с кадастровым № 55:36:070107:6794 - номер государственной регистрации 55-55/001-55/101/002/2016-38778/2, дата государственной регистрации права 09.11.2016 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 Пункт 2.22. читать в следующей редакции: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«2.22. Способ обеспечения исполнения обязательств застройщика по договору: исполнение обязательств застройщика обеспечивается: 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6" w:history="1">
        <w:r w:rsidRPr="00E5108A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E5108A">
        <w:rPr>
          <w:rFonts w:ascii="Arial" w:eastAsia="Times New Roman" w:hAnsi="Arial" w:cs="Arial"/>
          <w:color w:val="000000"/>
          <w:lang w:eastAsia="ru-RU"/>
        </w:rPr>
        <w:t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 xml:space="preserve">Сведения о страховщике: Страховое акционерное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общество  «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ВСК» ИНН 7710026574, ОГРН 1027700186062, место нахождения: Российская Федерация, 121552,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ул.Островная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д.4,».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05.12.2016г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21.12.2016г.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1. Пункт 2.2. изложить в следующей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 xml:space="preserve">редакции:   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«2.2.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 до 10.05.2017 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 Пункт 2.3. изложить в следующей редакции:                                                                                                     «2.3.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t>       Начало строительства: III кв.2015г. Окончание строительства: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до 10.05.2017 г.                                             </w:t>
      </w:r>
      <w:r w:rsidRPr="00E5108A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до 31 декабря 2017г.»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3. Пункт 2.6.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изложитьвследующейредакции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:     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«2.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6.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Права</w:t>
      </w:r>
      <w:proofErr w:type="gram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застройщика на земельный участок:                                                                                         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 1.На момент получения разрешения на </w:t>
      </w:r>
      <w:proofErr w:type="spellStart"/>
      <w:proofErr w:type="gram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строительство:</w:t>
      </w:r>
      <w:r w:rsidRPr="00E5108A">
        <w:rPr>
          <w:rFonts w:ascii="Arial" w:eastAsia="Times New Roman" w:hAnsi="Arial" w:cs="Arial"/>
          <w:color w:val="000000"/>
          <w:lang w:eastAsia="ru-RU"/>
        </w:rPr>
        <w:t>Заключенный</w:t>
      </w:r>
      <w:proofErr w:type="spellEnd"/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сроком на 11 месяцев между ООО «МТС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инвест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»(Арендодатель) и ООО «МТС недвижимость»(Арендатор) договор аренды от 17.02.2016г. земельных участков  с кадастровыми номерами: 55:36:070107:6792, площадью 930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., 55:36:070107:6794  площадью 2617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.                                                                    2. В настоящий момент земельные участки с кадастровыми номерами: 55:36:070107:6792, площадью 930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., 55:36:070107: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6794  площадью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2617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. принадлежат Застройщику(ООО «МТС недвижимость») на праве собственности на основании заключенного между ООО «МТС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инвест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» и ООО «МТС недвижимость» договора купли-продажи №б/н от 27.10.2016г.                                                   Номер и дата государственной регистрации права собственности Застройщика на земельные участки: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-</w:t>
      </w:r>
      <w:r w:rsidRPr="00E5108A">
        <w:rPr>
          <w:rFonts w:ascii="Arial" w:eastAsia="Times New Roman" w:hAnsi="Arial" w:cs="Arial"/>
          <w:color w:val="000000"/>
          <w:lang w:eastAsia="ru-RU"/>
        </w:rPr>
        <w:t>Земельный участок с кадастровым № 55:36:070107:6792 - номер государственной регистрации 55-55/001-55/101/002/2016-38782/2, дата государственной регистрации права 09.11.2016 г.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-</w:t>
      </w:r>
      <w:r w:rsidRPr="00E5108A">
        <w:rPr>
          <w:rFonts w:ascii="Arial" w:eastAsia="Times New Roman" w:hAnsi="Arial" w:cs="Arial"/>
          <w:color w:val="000000"/>
          <w:lang w:eastAsia="ru-RU"/>
        </w:rPr>
        <w:t>Земельный участок с кадастровым № 55:36:070107:6794 - номер государственной регистрации 55-55/001-55/101/002/2016-38778/2, дата государственной регистрации права 09.11.2016 г.                                                                                                               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Земельные участки с кадастровыми номерами: 55:36:070107:6792, площадью 930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., 55:36:070107: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6794  площадью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2617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 находятся в залоге у Публичное акционерное общество «Сбербанк России» на основании договора ипотеки №41 от 14.12.2016г., зарегистрированного  16.12.2016г., Управлением Федеральной службы государственной регистрации, кадастра и картографии по Омской области, номер регистрации: 55-55/001-55/101-002/2016-44623/1.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 xml:space="preserve"> 4. Пункт 2.17. изложить в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следующей  редакции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>:                                                                                              «2.17.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эксплуатацию: до 10.05.2017 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5. Пункт 2.22. изложить в следующей редакции:                                                                                              «2.22. Способ обеспечения исполнения обязательств застройщика по договору: исполнение обязательств застройщика обеспечивается: 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7" w:history="1">
        <w:r w:rsidRPr="00E5108A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E5108A">
        <w:rPr>
          <w:rFonts w:ascii="Arial" w:eastAsia="Times New Roman" w:hAnsi="Arial" w:cs="Arial"/>
          <w:color w:val="000000"/>
          <w:lang w:eastAsia="ru-RU"/>
        </w:rPr>
        <w:t xml:space="preserve"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                                                                                                                                                           Сведения о страховщике: Страховое акционерное общество «ВСК» ИНН 7710026574, ОГРН 1027700186062, место нахождения: Российская Федерация, 121552,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ул.Островная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д.4,         Реквизиты документа: Заключенное между ООО «МТС недвижимость» и Страховое акционерное общество «ВСК» Соглашение о взаимодействии № 16003G9G00003 от 18.10.2016 г.».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 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21.12.2016г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28.03.2017г.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объекта: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Пункт 2.22. изложить в новой следующей редакции: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«2.22. Способ обеспечения исполнения обязательств застройщика по договору: исполнение обязательств застройщика обеспечивается: 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8" w:history="1">
        <w:r w:rsidRPr="00E5108A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E5108A">
        <w:rPr>
          <w:rFonts w:ascii="Arial" w:eastAsia="Times New Roman" w:hAnsi="Arial" w:cs="Arial"/>
          <w:color w:val="000000"/>
          <w:lang w:eastAsia="ru-RU"/>
        </w:rPr>
        <w:t xml:space="preserve"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 Сведения о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страховщике:   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Страховое акционерное общество «ВСК» ИНН 7710026574, ОГРН 1027700186062, место нахождения: Российская Федерация, 121552,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ул.Островная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д.4, Реквизиты документа: Заключенное между ООО «МТС недвижимость» и Страховое акционерное общество «ВСК» Соглашение о взаимодействии № 16003G9G00003 от 18.10.2016 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Общество с ограниченной ответственностью «Страховая компания «РЕСПЕКТ» ИНН 7743014574, ОГРН 1027739329188, место нахождения: Российская Федерация, 390023, Рязанская область,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г.Рязань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ул.Есенина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, д.29.  Реквизиты документа (генерального договора): Заключенный между ООО «МТС недвижимость» и Общество с ограниченной ответственностью «Страховая компания «РЕСПЕКТ» Договор от 07.03.2017г. №ГОЗ-92-0279/17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28.03.2017г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29.03.2017г.</w:t>
      </w:r>
      <w:r w:rsidRPr="00E5108A">
        <w:rPr>
          <w:rFonts w:ascii="Arial" w:eastAsia="Times New Roman" w:hAnsi="Arial" w:cs="Arial"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г. Омска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>Пункт  1.8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 xml:space="preserve">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Финансовый результат за 2016 г. - прибыль 16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  2. Пункт 1.9.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 кредиторской задолженности: на 31.12.2016г. - 52619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 дебиторской </w:t>
      </w:r>
      <w:proofErr w:type="gram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задолженности :</w:t>
      </w:r>
      <w:proofErr w:type="gram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31.12.2016г. - 4800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29.03.2017г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13.04.2017г.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1. Пункт 2.2. изложить в следующей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 xml:space="preserve">редакции:   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«2.2.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 до 31.12.2017 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 Пункт 2.3. изложить в следующей редакции:                                                                                                      «2.3.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E5108A">
        <w:rPr>
          <w:rFonts w:ascii="Arial" w:eastAsia="Times New Roman" w:hAnsi="Arial" w:cs="Arial"/>
          <w:color w:val="000000"/>
          <w:lang w:eastAsia="ru-RU"/>
        </w:rPr>
        <w:t>Начало строительства: III кв.2015г. Окончание строительства: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до 31.12.2017 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до 31.12.2017г.»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3. Пункт 2.17. изложить в следующей </w:t>
      </w:r>
      <w:proofErr w:type="gramStart"/>
      <w:r w:rsidRPr="00E5108A">
        <w:rPr>
          <w:rFonts w:ascii="Arial" w:eastAsia="Times New Roman" w:hAnsi="Arial" w:cs="Arial"/>
          <w:color w:val="000000"/>
          <w:lang w:eastAsia="ru-RU"/>
        </w:rPr>
        <w:t xml:space="preserve">редакции:   </w:t>
      </w:r>
      <w:proofErr w:type="gramEnd"/>
      <w:r w:rsidRPr="00E5108A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«2.17. </w:t>
      </w: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эксплуатацию: до 31.12.2017 г.»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13.04.2017г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27.04.2017г.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1.П.1.8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Финансовый результат за 1 квартал 2017г.  – прибыль 27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2.П.1.9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Размер кредиторской задолженности на 31.03.2017г.  -  13315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 дебиторской задолженности   на 31.03.2017г.  -  21514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27.04.2017г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ИЗМЕНЕНИЯ (УТОЧНЕНИЯ)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НА СТРОИТЕЛЬСТВО ОБЪЕКТА МНОГОКВАРТИРНЫЙ ЖИЛОЙ ДОМ ПО УЛ.1-я ЗАТОНСКАЯ В САО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От 29.06.2017 года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Пункты 1.8., 1.9., проектной декларации дополнить(уточнить) следующим текстом: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Финансовый результат за 1-3 квартал 2016г. –отсутствует.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Дебиторская задолженность за 2016 год: 1квартал 10 тыс. руб., 2 квартал 10 тыс. руб., 3 квартал 7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Кредиторская задолженность за 2016 год: 1квартал –отсутствует, 2 квартал –отсутствует, 3 квартал 31065 руб.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29.06.2017г Техник ПТО Дудкин Николай Васильевич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 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От 28.07.2017г.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lastRenderedPageBreak/>
        <w:t>1.П.1.8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Финансовый результат за 2 квартал 2017г.  – прибыль 34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>2.П.1.9 изложить в следующей редакции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color w:val="000000"/>
          <w:lang w:eastAsia="ru-RU"/>
        </w:rPr>
        <w:t xml:space="preserve">Размер кредиторской задолженности на 30.06.2017г.  -  5010 </w:t>
      </w: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 дебиторской задолженности   на 30.06.2017г.  -  66238 </w:t>
      </w:r>
      <w:proofErr w:type="spellStart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E5108A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E5108A" w:rsidRPr="00E5108A" w:rsidRDefault="00E5108A" w:rsidP="00E5108A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5108A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E5108A">
        <w:rPr>
          <w:rFonts w:ascii="Arial" w:eastAsia="Times New Roman" w:hAnsi="Arial" w:cs="Arial"/>
          <w:color w:val="000000"/>
          <w:lang w:eastAsia="ru-RU"/>
        </w:rPr>
        <w:t xml:space="preserve"> 28.07.2017г Техник ПТО Дудкин Николай Васильевич</w:t>
      </w:r>
    </w:p>
    <w:p w:rsidR="00C77E67" w:rsidRDefault="00E5108A" w:rsidP="00E5108A">
      <w:r w:rsidRPr="00E5108A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C7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7EB"/>
    <w:multiLevelType w:val="multilevel"/>
    <w:tmpl w:val="6FE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17911"/>
    <w:multiLevelType w:val="multilevel"/>
    <w:tmpl w:val="852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841F6"/>
    <w:multiLevelType w:val="multilevel"/>
    <w:tmpl w:val="6F1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B0859"/>
    <w:multiLevelType w:val="multilevel"/>
    <w:tmpl w:val="E2A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A"/>
    <w:rsid w:val="00C77E67"/>
    <w:rsid w:val="00E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5ADC-891A-4F34-9434-6E55930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08A"/>
    <w:rPr>
      <w:b/>
      <w:bCs/>
    </w:rPr>
  </w:style>
  <w:style w:type="paragraph" w:customStyle="1" w:styleId="20">
    <w:name w:val="20"/>
    <w:basedOn w:val="a"/>
    <w:rsid w:val="00E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108A"/>
    <w:rPr>
      <w:i/>
      <w:iCs/>
    </w:rPr>
  </w:style>
  <w:style w:type="character" w:styleId="a6">
    <w:name w:val="Hyperlink"/>
    <w:basedOn w:val="a0"/>
    <w:uiPriority w:val="99"/>
    <w:semiHidden/>
    <w:unhideWhenUsed/>
    <w:rsid w:val="00E5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7E23BAF623F928424715C97CA571D1524A491120F864E6DC86FEB966F44D7FE90E941l4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715C97CA571D1524A491120F864E6DC86FEB966F44D7FE90E941l4t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E7E23BAF623F928424715C97CA571D1524A491120F864E6DC86FEB966F44D7FE90E941l4tBH" TargetMode="External"/><Relationship Id="rId5" Type="http://schemas.openxmlformats.org/officeDocument/2006/relationships/hyperlink" Target="consultantplus://offline/ref=4DE7E23BAF623F928424715C97CA571D1524A491120F864E6DC86FEB966F44D7FE90E941l4t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3259</Words>
  <Characters>18581</Characters>
  <Application>Microsoft Office Word</Application>
  <DocSecurity>0</DocSecurity>
  <Lines>154</Lines>
  <Paragraphs>43</Paragraphs>
  <ScaleCrop>false</ScaleCrop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2017-08-30T12:23:00Z</dcterms:created>
  <dcterms:modified xsi:type="dcterms:W3CDTF">2017-08-30T12:24:00Z</dcterms:modified>
</cp:coreProperties>
</file>